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6BF0C" w14:textId="77777777" w:rsidR="00BB3A91" w:rsidRDefault="004D5111">
      <w:pPr>
        <w:spacing w:after="120" w:line="360" w:lineRule="auto"/>
        <w:jc w:val="center"/>
        <w:rPr>
          <w:rFonts w:asciiTheme="majorHAnsi" w:hAnsiTheme="majorHAnsi" w:cstheme="majorHAnsi"/>
          <w:smallCaps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smallCaps/>
          <w:color w:val="000000"/>
          <w:sz w:val="24"/>
          <w:szCs w:val="24"/>
        </w:rPr>
        <w:t xml:space="preserve">ANEXO </w:t>
      </w:r>
      <w:sdt>
        <w:sdtPr>
          <w:rPr>
            <w:rFonts w:asciiTheme="majorHAnsi" w:hAnsiTheme="majorHAnsi" w:cstheme="majorHAnsi"/>
            <w:sz w:val="24"/>
            <w:szCs w:val="24"/>
          </w:rPr>
          <w:tag w:val="goog_rdk_0"/>
          <w:id w:val="484361195"/>
        </w:sdtPr>
        <w:sdtContent>
          <w:r>
            <w:rPr>
              <w:rFonts w:asciiTheme="majorHAnsi" w:hAnsiTheme="majorHAnsi" w:cstheme="majorHAnsi"/>
              <w:b/>
              <w:smallCaps/>
              <w:color w:val="000000"/>
              <w:sz w:val="24"/>
              <w:szCs w:val="24"/>
            </w:rPr>
            <w:t>III</w:t>
          </w:r>
        </w:sdtContent>
      </w:sdt>
      <w:sdt>
        <w:sdtPr>
          <w:rPr>
            <w:rFonts w:asciiTheme="majorHAnsi" w:hAnsiTheme="majorHAnsi" w:cstheme="majorHAnsi"/>
            <w:sz w:val="24"/>
            <w:szCs w:val="24"/>
          </w:rPr>
          <w:tag w:val="goog_rdk_1"/>
          <w:id w:val="1819845665"/>
        </w:sdtPr>
        <w:sdtContent/>
      </w:sdt>
    </w:p>
    <w:p w14:paraId="499BE4A2" w14:textId="77777777" w:rsidR="00BB3A91" w:rsidRDefault="004D5111">
      <w:pPr>
        <w:spacing w:before="280" w:after="120" w:line="360" w:lineRule="auto"/>
        <w:jc w:val="center"/>
        <w:rPr>
          <w:rFonts w:asciiTheme="majorHAnsi" w:hAnsiTheme="majorHAnsi" w:cstheme="majorHAnsi"/>
          <w:smallCaps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smallCaps/>
          <w:color w:val="000000"/>
          <w:sz w:val="24"/>
          <w:szCs w:val="24"/>
        </w:rPr>
        <w:t>CRITÉRIOS UTILIZADOS NA AVALIAÇÃO DE MÉRITO CULTURAL</w:t>
      </w:r>
    </w:p>
    <w:p w14:paraId="7C9EFA4F" w14:textId="77777777" w:rsidR="001D220B" w:rsidRDefault="004D5111" w:rsidP="001D220B">
      <w:pPr>
        <w:spacing w:before="120" w:after="120" w:line="360" w:lineRule="auto"/>
        <w:ind w:left="120" w:right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avaliação dos projetos será realizada mediante atribuição de notas aos critérios de seleção, conforme descrição a seguir:</w:t>
      </w:r>
    </w:p>
    <w:p w14:paraId="79F59245" w14:textId="77777777" w:rsidR="001D220B" w:rsidRDefault="001D220B" w:rsidP="001D220B">
      <w:pPr>
        <w:spacing w:before="120" w:after="120" w:line="360" w:lineRule="auto"/>
        <w:ind w:left="120" w:right="120"/>
        <w:jc w:val="both"/>
        <w:rPr>
          <w:rFonts w:asciiTheme="minorHAnsi" w:hAnsiTheme="minorHAnsi"/>
          <w:sz w:val="24"/>
          <w:szCs w:val="24"/>
        </w:rPr>
      </w:pPr>
      <w:r w:rsidRPr="001D220B">
        <w:rPr>
          <w:rFonts w:ascii="Times New Roman" w:eastAsia="Times New Roman" w:hAnsi="Times New Roman" w:cs="Times New Roman"/>
          <w:sz w:val="24"/>
          <w:szCs w:val="24"/>
        </w:rPr>
        <w:t xml:space="preserve"> Atendimento pleno do critério: 10 pontos </w:t>
      </w:r>
    </w:p>
    <w:p w14:paraId="5CF95EB8" w14:textId="77777777" w:rsidR="001D220B" w:rsidRDefault="001D220B" w:rsidP="001D220B">
      <w:pPr>
        <w:spacing w:before="120" w:after="120" w:line="360" w:lineRule="auto"/>
        <w:ind w:left="120" w:right="120"/>
        <w:jc w:val="both"/>
        <w:rPr>
          <w:rFonts w:asciiTheme="minorHAnsi" w:hAnsiTheme="minorHAnsi"/>
          <w:sz w:val="24"/>
          <w:szCs w:val="24"/>
        </w:rPr>
      </w:pPr>
      <w:r w:rsidRPr="001D220B">
        <w:rPr>
          <w:rFonts w:ascii="Times New Roman" w:eastAsia="Times New Roman" w:hAnsi="Times New Roman" w:cs="Times New Roman"/>
          <w:sz w:val="24"/>
          <w:szCs w:val="24"/>
        </w:rPr>
        <w:t xml:space="preserve">Atendimento parcial do critério: 5 pontos </w:t>
      </w:r>
    </w:p>
    <w:p w14:paraId="65B3AA35" w14:textId="77777777" w:rsidR="001D220B" w:rsidRDefault="001D220B" w:rsidP="001D220B">
      <w:pPr>
        <w:spacing w:before="120" w:after="120" w:line="360" w:lineRule="auto"/>
        <w:ind w:left="120" w:right="120"/>
        <w:jc w:val="both"/>
        <w:rPr>
          <w:rFonts w:asciiTheme="minorHAnsi" w:hAnsiTheme="minorHAnsi"/>
          <w:sz w:val="24"/>
          <w:szCs w:val="24"/>
        </w:rPr>
      </w:pPr>
      <w:r w:rsidRPr="001D220B">
        <w:rPr>
          <w:rFonts w:ascii="Times New Roman" w:eastAsia="Times New Roman" w:hAnsi="Times New Roman" w:cs="Times New Roman"/>
          <w:sz w:val="24"/>
          <w:szCs w:val="24"/>
        </w:rPr>
        <w:t xml:space="preserve"> Não atendimento do critério: 0 pontos</w:t>
      </w:r>
    </w:p>
    <w:p w14:paraId="3895ACA3" w14:textId="77777777" w:rsidR="00BB3A91" w:rsidRDefault="00BB3A91">
      <w:pPr>
        <w:spacing w:before="120" w:after="120" w:line="360" w:lineRule="auto"/>
        <w:ind w:left="120" w:right="120"/>
        <w:jc w:val="both"/>
        <w:rPr>
          <w:rFonts w:asciiTheme="minorHAnsi" w:hAnsiTheme="minorHAnsi"/>
          <w:sz w:val="24"/>
          <w:szCs w:val="24"/>
        </w:rPr>
      </w:pPr>
    </w:p>
    <w:tbl>
      <w:tblPr>
        <w:tblW w:w="931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94"/>
        <w:gridCol w:w="4155"/>
        <w:gridCol w:w="3165"/>
      </w:tblGrid>
      <w:tr w:rsidR="001D220B" w:rsidRPr="00AA07FD" w14:paraId="431F30B0" w14:textId="77777777" w:rsidTr="00DA2667">
        <w:trPr>
          <w:trHeight w:val="410"/>
        </w:trPr>
        <w:tc>
          <w:tcPr>
            <w:tcW w:w="931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0CCCF1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CRITÉRIOS OBRIGATÓRIOS</w:t>
            </w:r>
          </w:p>
        </w:tc>
      </w:tr>
      <w:tr w:rsidR="001D220B" w:rsidRPr="00AA07FD" w14:paraId="0BA9509F" w14:textId="77777777" w:rsidTr="00DA2667">
        <w:trPr>
          <w:trHeight w:val="632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9BA270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Identificação do Critério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355A3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Descrição do Critério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E93BD6" w14:textId="77777777" w:rsidR="001D220B" w:rsidRPr="00AA07FD" w:rsidRDefault="001D220B" w:rsidP="00DA2667">
            <w:pPr>
              <w:pStyle w:val="Ttulo7"/>
              <w:spacing w:line="240" w:lineRule="auto"/>
              <w:ind w:left="119" w:right="119"/>
              <w:rPr>
                <w:rFonts w:asciiTheme="majorHAnsi" w:hAnsiTheme="majorHAnsi" w:cstheme="majorHAnsi"/>
              </w:rPr>
            </w:pPr>
            <w:r w:rsidRPr="00AA07FD">
              <w:rPr>
                <w:rFonts w:asciiTheme="majorHAnsi" w:hAnsiTheme="majorHAnsi" w:cstheme="majorHAnsi"/>
              </w:rPr>
              <w:t>Pontuação Máxima</w:t>
            </w:r>
          </w:p>
        </w:tc>
      </w:tr>
      <w:tr w:rsidR="001D220B" w:rsidRPr="00AA07FD" w14:paraId="42971C54" w14:textId="77777777" w:rsidTr="00DA2667">
        <w:trPr>
          <w:trHeight w:val="2414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8688FF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A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42A968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Qualidade e Coerência do Projeto</w:t>
            </w:r>
          </w:p>
          <w:p w14:paraId="4D69BD8B" w14:textId="77777777" w:rsidR="001D220B" w:rsidRPr="001D220B" w:rsidRDefault="001D220B" w:rsidP="001D220B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1D220B">
              <w:rPr>
                <w:rFonts w:asciiTheme="majorHAnsi" w:hAnsiTheme="majorHAnsi" w:cstheme="majorHAnsi"/>
                <w:sz w:val="24"/>
                <w:szCs w:val="24"/>
              </w:rPr>
              <w:t>Avalia se o projeto é bem estruturado e apresenta coerência entre seus objetivos, justificativas, ações e metas. Um bom projeto deve ser claro, consistente e permitir a compreensão do que será realizado e de seus resultados esperados.</w:t>
            </w:r>
          </w:p>
          <w:p w14:paraId="6C995143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Pr="001D220B">
              <w:rPr>
                <w:rFonts w:asciiTheme="majorHAnsi" w:hAnsiTheme="majorHAnsi" w:cstheme="majorHAnsi"/>
                <w:sz w:val="24"/>
                <w:szCs w:val="24"/>
              </w:rPr>
              <w:t>erão considerados aspectos de originalidade, inventividade, singularidade e coerência metodológica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CF7A64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0DEE2D57" w14:textId="77777777" w:rsidTr="00DA2667">
        <w:trPr>
          <w:trHeight w:val="2883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269FBA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B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CA7AE8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Relevância Cultural para o Município de Campos do Jordão</w:t>
            </w:r>
          </w:p>
          <w:p w14:paraId="50DA1C67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 xml:space="preserve">Considera a importância da proposta para o fortalecimento da cultura de Campos do Jordão. Projetos que valorizem a identidade local, resgatem memórias, envolvam tradições da Mantiqueira ou preencham lacunas culturais da cidade serão mais bem pontuados. 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807AA7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02C426D1" w14:textId="77777777" w:rsidTr="00DA2667">
        <w:trPr>
          <w:trHeight w:val="2660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4E1FD3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C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27A47E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Impacto Social e Integração Comunitária</w:t>
            </w:r>
          </w:p>
          <w:p w14:paraId="08DE2A27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 xml:space="preserve">Verifica se o projeto contribui para a inclusão social, o envolvimento da comunidade e o acesso à cultura por grupos historicamente excluídos - como pessoas com deficiência, idosos, população negra, indígena, LGBTQIA+ ou moradores de áreas periféricas. 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3CC5F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4611672B" w14:textId="77777777" w:rsidTr="00DA2667">
        <w:trPr>
          <w:trHeight w:val="2449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11CC49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D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6D461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Viabilidade Técnica e Orçamentária</w:t>
            </w:r>
          </w:p>
          <w:p w14:paraId="679E5F22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 xml:space="preserve">Avalia se o cronograma, o orçamento e os recursos previstos são adequados e compatíveis com os objetivos e a proposta. Um projeto viável deve apresentar uma planilha orçamentária clara, metas realistas e um cronograma exequível 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B489A5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65404B33" w14:textId="77777777" w:rsidTr="00DA2667">
        <w:trPr>
          <w:trHeight w:val="2449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AFA980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E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0654EB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Plano de Divulgação, objetivo e metas</w:t>
            </w:r>
          </w:p>
          <w:p w14:paraId="47F45E70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 xml:space="preserve">Considera a estratégia de comunicação e visibilidade da ação cultural. Projetos que apresentem um bom plano de divulgação, com uso de redes sociais, mídia comunitária, cartazes, parcerias locais ou outras ações de promoção, </w:t>
            </w:r>
            <w:r w:rsidRPr="00AA07FD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materiais apresentados, bem como a capacidade de executá-</w:t>
            </w:r>
            <w:proofErr w:type="spellStart"/>
            <w:r w:rsidRPr="00AA07FD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los</w:t>
            </w:r>
            <w:proofErr w:type="spellEnd"/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D7C8D5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6731F45D" w14:textId="77777777" w:rsidTr="00DA2667">
        <w:trPr>
          <w:trHeight w:val="2660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91C9BA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F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4DB7B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Capacidade Técnica da Equipe Proponente</w:t>
            </w:r>
          </w:p>
          <w:p w14:paraId="7194E1B6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 xml:space="preserve">Será avaliado a experiência do proponente e das pessoas envolvidas na execução do projeto. Serão considerados o currículo, o portfólio e os trabalhos anteriores que demonstrem capacidade de realizar a proposta com qualidade. 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A3EFC3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4DDBE86B" w14:textId="77777777" w:rsidTr="00DA2667">
        <w:trPr>
          <w:trHeight w:val="2226"/>
        </w:trPr>
        <w:tc>
          <w:tcPr>
            <w:tcW w:w="199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787C9D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G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514AEE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Contrapartida Social</w:t>
            </w:r>
          </w:p>
          <w:p w14:paraId="40B479A2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Analisa o retorno que o projeto oferecerá à comunidade, como: atividades gratuitas, oficinas abertas, mostras, disponibilização online de conteúdo, entre outras ações de interesse público que ampliem o impacto do projeto para além do grupo executante.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B1F48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</w:tr>
      <w:tr w:rsidR="001D220B" w:rsidRPr="00AA07FD" w14:paraId="3EC6EA6F" w14:textId="77777777" w:rsidTr="00DA2667">
        <w:trPr>
          <w:trHeight w:val="410"/>
        </w:trPr>
        <w:tc>
          <w:tcPr>
            <w:tcW w:w="614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7033DB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b/>
                <w:sz w:val="24"/>
                <w:szCs w:val="24"/>
              </w:rPr>
              <w:t>PONTUAÇÃO TOTAL: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820A03" w14:textId="77777777" w:rsidR="001D220B" w:rsidRPr="00AA07FD" w:rsidRDefault="001D220B" w:rsidP="00DA2667">
            <w:pPr>
              <w:spacing w:before="120" w:after="120" w:line="240" w:lineRule="auto"/>
              <w:ind w:left="119" w:right="119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AA07FD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>70 PONTOS</w:t>
            </w:r>
          </w:p>
        </w:tc>
      </w:tr>
    </w:tbl>
    <w:p w14:paraId="701C79E4" w14:textId="77777777" w:rsidR="00BB3A91" w:rsidRDefault="00BB3A91">
      <w:pPr>
        <w:spacing w:before="120" w:after="120" w:line="360" w:lineRule="auto"/>
        <w:ind w:right="119"/>
        <w:jc w:val="both"/>
        <w:rPr>
          <w:rFonts w:asciiTheme="majorHAnsi" w:hAnsiTheme="majorHAnsi" w:cstheme="majorHAnsi"/>
          <w:color w:val="FF0000"/>
          <w:sz w:val="24"/>
          <w:szCs w:val="24"/>
        </w:rPr>
      </w:pPr>
    </w:p>
    <w:p w14:paraId="0F7D0A4E" w14:textId="77777777" w:rsidR="00BB3A91" w:rsidRDefault="004D5111">
      <w:pPr>
        <w:pStyle w:val="PargrafodaLista"/>
        <w:numPr>
          <w:ilvl w:val="0"/>
          <w:numId w:val="1"/>
        </w:numPr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 pontuação final de cada candidatura será feita com a média aritmética das notas atribuídas individualmente por cada parecerista. </w:t>
      </w:r>
    </w:p>
    <w:p w14:paraId="4B010A28" w14:textId="77777777" w:rsidR="00BB3A91" w:rsidRDefault="004D5111">
      <w:pPr>
        <w:pStyle w:val="PargrafodaLista"/>
        <w:numPr>
          <w:ilvl w:val="0"/>
          <w:numId w:val="1"/>
        </w:numPr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Serão considerados aptos os projetos que receberem nota final igual ou superior a 35 pontos.</w:t>
      </w:r>
    </w:p>
    <w:p w14:paraId="01EF86BD" w14:textId="77777777" w:rsidR="00BB3A91" w:rsidRDefault="004D5111">
      <w:pPr>
        <w:pStyle w:val="PargrafodaLista"/>
        <w:numPr>
          <w:ilvl w:val="0"/>
          <w:numId w:val="1"/>
        </w:numPr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Serão desclassificados os projetos que:</w:t>
      </w:r>
    </w:p>
    <w:p w14:paraId="5D10AAD8" w14:textId="77777777" w:rsidR="00BB3A91" w:rsidRDefault="004D5111">
      <w:pPr>
        <w:spacing w:before="120" w:after="120" w:line="360" w:lineRule="auto"/>
        <w:ind w:left="1420" w:right="119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 - </w:t>
      </w:r>
      <w:proofErr w:type="gramStart"/>
      <w:r>
        <w:rPr>
          <w:rFonts w:asciiTheme="majorHAnsi" w:hAnsiTheme="majorHAnsi" w:cstheme="majorHAnsi"/>
          <w:sz w:val="24"/>
          <w:szCs w:val="24"/>
        </w:rPr>
        <w:t>receberam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média 0 em qualquer dos critérios obrigatórios; </w:t>
      </w:r>
    </w:p>
    <w:p w14:paraId="6377046C" w14:textId="77777777" w:rsidR="00BB3A91" w:rsidRDefault="004D5111">
      <w:pPr>
        <w:spacing w:before="120" w:after="120" w:line="360" w:lineRule="auto"/>
        <w:ind w:left="1420" w:right="119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II - apresentem quaisquer formas de preconceito de origem, raça, etnia, gênero, cor, idade ou outras formas de discriminação, com fundamento no disposto no </w:t>
      </w:r>
      <w:hyperlink r:id="rId7" w:anchor="art3iv">
        <w:r>
          <w:rPr>
            <w:rFonts w:asciiTheme="majorHAnsi" w:hAnsiTheme="majorHAnsi" w:cstheme="majorHAnsi"/>
            <w:sz w:val="24"/>
            <w:szCs w:val="24"/>
          </w:rPr>
          <w:t>inciso IV do caput do art. 3º da Constituição,</w:t>
        </w:r>
      </w:hyperlink>
      <w:r>
        <w:rPr>
          <w:rFonts w:asciiTheme="majorHAnsi" w:hAnsiTheme="majorHAnsi" w:cstheme="majorHAnsi"/>
          <w:sz w:val="24"/>
          <w:szCs w:val="24"/>
        </w:rPr>
        <w:t xml:space="preserve"> garantidos o contraditório e a ampla defesa.</w:t>
      </w:r>
    </w:p>
    <w:p w14:paraId="67F19FEA" w14:textId="77777777" w:rsidR="00BB3A91" w:rsidRDefault="004D5111">
      <w:pPr>
        <w:pStyle w:val="PargrafodaLista"/>
        <w:numPr>
          <w:ilvl w:val="0"/>
          <w:numId w:val="1"/>
        </w:numPr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Em caso de empate, serão utilizados para fins de classificação dos projetos a maior nota nos critérios de acordo com a ordem abaixo de</w:t>
      </w:r>
      <w:r w:rsidR="001D220B">
        <w:rPr>
          <w:rFonts w:asciiTheme="majorHAnsi" w:hAnsiTheme="majorHAnsi" w:cstheme="majorHAnsi"/>
          <w:sz w:val="24"/>
          <w:szCs w:val="24"/>
        </w:rPr>
        <w:t>finida: A, B, C, D, E, F e G</w:t>
      </w:r>
      <w:r>
        <w:rPr>
          <w:rFonts w:asciiTheme="majorHAnsi" w:hAnsiTheme="majorHAnsi" w:cstheme="majorHAnsi"/>
          <w:sz w:val="24"/>
          <w:szCs w:val="24"/>
        </w:rPr>
        <w:t xml:space="preserve"> respectivamente.</w:t>
      </w:r>
    </w:p>
    <w:p w14:paraId="3B90B770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1- </w:t>
      </w:r>
      <w:r>
        <w:rPr>
          <w:rStyle w:val="Forte"/>
          <w:rFonts w:asciiTheme="majorHAnsi" w:hAnsiTheme="majorHAnsi" w:cstheme="majorHAnsi"/>
          <w:sz w:val="24"/>
          <w:szCs w:val="24"/>
        </w:rPr>
        <w:t>Qualidade e Coerência do Projeto</w:t>
      </w:r>
    </w:p>
    <w:p w14:paraId="39DA1EF3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2- </w:t>
      </w:r>
      <w:r>
        <w:rPr>
          <w:rStyle w:val="Forte"/>
          <w:rFonts w:asciiTheme="majorHAnsi" w:hAnsiTheme="majorHAnsi" w:cstheme="majorHAnsi"/>
          <w:sz w:val="24"/>
          <w:szCs w:val="24"/>
        </w:rPr>
        <w:t>Relevância Cultural para o Município</w:t>
      </w:r>
    </w:p>
    <w:p w14:paraId="7FE23341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3- </w:t>
      </w:r>
      <w:r>
        <w:rPr>
          <w:rStyle w:val="Forte"/>
          <w:rFonts w:asciiTheme="majorHAnsi" w:hAnsiTheme="majorHAnsi" w:cstheme="majorHAnsi"/>
          <w:sz w:val="24"/>
          <w:szCs w:val="24"/>
        </w:rPr>
        <w:t>Impacto Social e Integração Comunitária</w:t>
      </w:r>
    </w:p>
    <w:p w14:paraId="23D542CB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4- </w:t>
      </w:r>
      <w:r>
        <w:rPr>
          <w:rStyle w:val="Forte"/>
          <w:rFonts w:asciiTheme="majorHAnsi" w:hAnsiTheme="majorHAnsi" w:cstheme="majorHAnsi"/>
          <w:sz w:val="24"/>
          <w:szCs w:val="24"/>
        </w:rPr>
        <w:t>Viabilidade Técnica e Orçamentária</w:t>
      </w:r>
    </w:p>
    <w:p w14:paraId="47703B17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Style w:val="Forte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5- </w:t>
      </w:r>
      <w:r>
        <w:rPr>
          <w:rStyle w:val="Forte"/>
          <w:rFonts w:asciiTheme="majorHAnsi" w:hAnsiTheme="majorHAnsi" w:cstheme="majorHAnsi"/>
          <w:sz w:val="24"/>
          <w:szCs w:val="24"/>
        </w:rPr>
        <w:t>Plano de Divulgação</w:t>
      </w:r>
    </w:p>
    <w:p w14:paraId="3797B6ED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Style w:val="Forte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6- </w:t>
      </w:r>
      <w:r>
        <w:rPr>
          <w:rStyle w:val="Forte"/>
          <w:rFonts w:asciiTheme="majorHAnsi" w:hAnsiTheme="majorHAnsi" w:cstheme="majorHAnsi"/>
          <w:sz w:val="24"/>
          <w:szCs w:val="24"/>
        </w:rPr>
        <w:t>Capacidade Técnica da Equipe Proponente</w:t>
      </w:r>
    </w:p>
    <w:p w14:paraId="52516635" w14:textId="77777777" w:rsidR="00BB3A91" w:rsidRDefault="004D5111">
      <w:pPr>
        <w:pStyle w:val="PargrafodaLista"/>
        <w:numPr>
          <w:ilvl w:val="0"/>
          <w:numId w:val="2"/>
        </w:numPr>
        <w:spacing w:before="120" w:after="120" w:line="360" w:lineRule="auto"/>
        <w:ind w:right="119" w:firstLine="131"/>
        <w:jc w:val="both"/>
        <w:rPr>
          <w:rStyle w:val="Forte"/>
          <w:rFonts w:asciiTheme="majorHAnsi" w:hAnsiTheme="majorHAnsi" w:cstheme="majorHAnsi"/>
          <w:b w:val="0"/>
          <w:bCs w:val="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Maior pontuação no critério 7- </w:t>
      </w:r>
      <w:r>
        <w:rPr>
          <w:rStyle w:val="Forte"/>
        </w:rPr>
        <w:t>Contrapartida Social</w:t>
      </w:r>
    </w:p>
    <w:p w14:paraId="17CADD5E" w14:textId="77777777" w:rsidR="00D21504" w:rsidRDefault="00D21504">
      <w:pPr>
        <w:pStyle w:val="PargrafodaLista"/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</w:p>
    <w:p w14:paraId="5C9B1805" w14:textId="77777777" w:rsidR="00D21504" w:rsidRDefault="00D21504">
      <w:pPr>
        <w:pStyle w:val="PargrafodaLista"/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</w:p>
    <w:p w14:paraId="44F54C7C" w14:textId="77777777" w:rsidR="00D21504" w:rsidRDefault="00D21504">
      <w:pPr>
        <w:pStyle w:val="PargrafodaLista"/>
        <w:spacing w:before="120" w:after="120" w:line="360" w:lineRule="auto"/>
        <w:ind w:right="119"/>
        <w:jc w:val="both"/>
        <w:rPr>
          <w:rFonts w:asciiTheme="majorHAnsi" w:hAnsiTheme="majorHAnsi" w:cstheme="majorHAnsi"/>
          <w:sz w:val="24"/>
          <w:szCs w:val="24"/>
        </w:rPr>
      </w:pPr>
    </w:p>
    <w:p w14:paraId="118414A1" w14:textId="77777777" w:rsidR="00D21504" w:rsidRPr="00D21504" w:rsidRDefault="00D21504" w:rsidP="00D21504">
      <w:pPr>
        <w:pStyle w:val="Ttulo3"/>
        <w:spacing w:after="120" w:line="36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D21504">
        <w:rPr>
          <w:rStyle w:val="Forte"/>
          <w:rFonts w:asciiTheme="majorHAnsi" w:hAnsiTheme="majorHAnsi" w:cstheme="majorHAnsi"/>
          <w:b w:val="0"/>
          <w:bCs w:val="0"/>
          <w:sz w:val="24"/>
          <w:szCs w:val="24"/>
        </w:rPr>
        <w:t>CRITÉRIOS SUBSIDIÁRIOS DE DESEMPATE</w:t>
      </w:r>
    </w:p>
    <w:p w14:paraId="13182754" w14:textId="77777777" w:rsidR="00D21504" w:rsidRPr="00D21504" w:rsidRDefault="00D21504" w:rsidP="00D21504">
      <w:pPr>
        <w:pStyle w:val="NormalWeb"/>
        <w:spacing w:after="120" w:afterAutospacing="0" w:line="360" w:lineRule="auto"/>
        <w:jc w:val="both"/>
        <w:rPr>
          <w:rFonts w:asciiTheme="majorHAnsi" w:hAnsiTheme="majorHAnsi" w:cstheme="majorHAnsi"/>
        </w:rPr>
      </w:pPr>
      <w:r w:rsidRPr="00D21504">
        <w:rPr>
          <w:rFonts w:asciiTheme="majorHAnsi" w:hAnsiTheme="majorHAnsi" w:cstheme="majorHAnsi"/>
        </w:rPr>
        <w:t>Caso nenhum dos critérios anteriormente estabelecidos seja suficiente para promover o desempate entre as propostas, serão adotados, de forma subsidiária, os seguintes critérios:</w:t>
      </w:r>
    </w:p>
    <w:p w14:paraId="20A975E5" w14:textId="77777777" w:rsidR="00D21504" w:rsidRPr="00D21504" w:rsidRDefault="00D21504" w:rsidP="00D21504">
      <w:pPr>
        <w:pStyle w:val="NormalWeb"/>
        <w:spacing w:after="120" w:afterAutospacing="0" w:line="360" w:lineRule="auto"/>
        <w:jc w:val="both"/>
        <w:rPr>
          <w:rFonts w:asciiTheme="majorHAnsi" w:hAnsiTheme="majorHAnsi" w:cstheme="majorHAnsi"/>
        </w:rPr>
      </w:pPr>
      <w:r w:rsidRPr="00D21504">
        <w:rPr>
          <w:rFonts w:asciiTheme="majorHAnsi" w:hAnsiTheme="majorHAnsi" w:cstheme="majorHAnsi"/>
        </w:rPr>
        <w:t>I – Propostas que promovam maior inclusão social, com participação ou protagonismo de pessoas pertencentes a grupos historicamente vulnerabilizados, tais como pessoas negras, indígenas, pessoas com deficiência, mulheres, população LGBTQIA+ e moradores de áreas periféricas, conforme autodeclaração apresentada;</w:t>
      </w:r>
    </w:p>
    <w:p w14:paraId="201C8465" w14:textId="77777777" w:rsidR="00D21504" w:rsidRDefault="00D21504" w:rsidP="00D21504">
      <w:pPr>
        <w:pStyle w:val="NormalWeb"/>
        <w:spacing w:after="120" w:afterAutospacing="0" w:line="360" w:lineRule="auto"/>
        <w:jc w:val="both"/>
        <w:rPr>
          <w:rFonts w:asciiTheme="majorHAnsi" w:hAnsiTheme="majorHAnsi" w:cstheme="majorHAnsi"/>
        </w:rPr>
      </w:pPr>
      <w:r w:rsidRPr="00D21504">
        <w:rPr>
          <w:rFonts w:asciiTheme="majorHAnsi" w:hAnsiTheme="majorHAnsi" w:cstheme="majorHAnsi"/>
        </w:rPr>
        <w:t xml:space="preserve">II – Propostas que contemplem áreas, segmentos ou linguagens culturais </w:t>
      </w:r>
      <w:proofErr w:type="spellStart"/>
      <w:r w:rsidRPr="00D21504">
        <w:rPr>
          <w:rFonts w:asciiTheme="majorHAnsi" w:hAnsiTheme="majorHAnsi" w:cstheme="majorHAnsi"/>
        </w:rPr>
        <w:t>sub-representadas</w:t>
      </w:r>
      <w:proofErr w:type="spellEnd"/>
      <w:r w:rsidRPr="00D21504">
        <w:rPr>
          <w:rFonts w:asciiTheme="majorHAnsi" w:hAnsiTheme="majorHAnsi" w:cstheme="majorHAnsi"/>
        </w:rPr>
        <w:t xml:space="preserve"> no Município, especialmente aquelas que não tenham sido anteriormente beneficiadas por políticas públicas de fomento cultural, conforme diagnóstico realizado em processos participativos, incluindo audiências públicas.</w:t>
      </w:r>
    </w:p>
    <w:p w14:paraId="010FE4FF" w14:textId="77777777" w:rsidR="00D21504" w:rsidRDefault="00D21504" w:rsidP="00D21504">
      <w:pPr>
        <w:pStyle w:val="NormalWeb"/>
        <w:spacing w:after="120" w:afterAutospacing="0" w:line="360" w:lineRule="auto"/>
        <w:jc w:val="both"/>
        <w:rPr>
          <w:rFonts w:asciiTheme="majorHAnsi" w:hAnsiTheme="majorHAnsi" w:cstheme="majorHAnsi"/>
        </w:rPr>
      </w:pPr>
    </w:p>
    <w:p w14:paraId="59D0B6FE" w14:textId="77777777" w:rsidR="00D21504" w:rsidRPr="00D21504" w:rsidRDefault="00D21504" w:rsidP="00D21504">
      <w:pPr>
        <w:pStyle w:val="NormalWeb"/>
        <w:spacing w:after="120" w:afterAutospacing="0" w:line="360" w:lineRule="auto"/>
        <w:jc w:val="both"/>
        <w:rPr>
          <w:rFonts w:asciiTheme="majorHAnsi" w:hAnsiTheme="majorHAnsi" w:cstheme="majorHAnsi"/>
        </w:rPr>
      </w:pPr>
      <w:r w:rsidRPr="00D21504">
        <w:rPr>
          <w:rFonts w:asciiTheme="majorHAnsi" w:hAnsiTheme="majorHAnsi" w:cstheme="majorHAnsi"/>
        </w:rPr>
        <w:t>DISPOSIÇÃO SOBRE VERACIDADE DAS INFORMAÇÕES</w:t>
      </w:r>
    </w:p>
    <w:p w14:paraId="37091C7F" w14:textId="77777777" w:rsidR="00D21504" w:rsidRPr="00D21504" w:rsidRDefault="00D21504" w:rsidP="00D21504">
      <w:pPr>
        <w:pStyle w:val="NormalWeb"/>
        <w:spacing w:after="120" w:afterAutospacing="0" w:line="360" w:lineRule="auto"/>
        <w:jc w:val="both"/>
        <w:rPr>
          <w:rFonts w:asciiTheme="majorHAnsi" w:hAnsiTheme="majorHAnsi" w:cstheme="majorHAnsi"/>
        </w:rPr>
      </w:pPr>
      <w:r w:rsidRPr="00D21504">
        <w:rPr>
          <w:rFonts w:asciiTheme="majorHAnsi" w:hAnsiTheme="majorHAnsi" w:cstheme="majorHAnsi"/>
        </w:rPr>
        <w:t>A prestação de informações falsas ou a apresentação de documentação inverídica acarretará a desclassificação do projeto, podendo, ainda, ensejar a aplicação das sanções administrativas, civis e penais cabíveis.</w:t>
      </w:r>
    </w:p>
    <w:sectPr w:rsidR="00D21504" w:rsidRPr="00D21504">
      <w:headerReference w:type="default" r:id="rId8"/>
      <w:footerReference w:type="default" r:id="rId9"/>
      <w:pgSz w:w="11909" w:h="16834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052F" w14:textId="77777777" w:rsidR="0049255F" w:rsidRDefault="0049255F">
      <w:pPr>
        <w:spacing w:line="240" w:lineRule="auto"/>
      </w:pPr>
      <w:r>
        <w:separator/>
      </w:r>
    </w:p>
  </w:endnote>
  <w:endnote w:type="continuationSeparator" w:id="0">
    <w:p w14:paraId="677374F3" w14:textId="77777777" w:rsidR="0049255F" w:rsidRDefault="004925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956B" w14:textId="4960AE5B" w:rsidR="00BB3A91" w:rsidRDefault="00AB4CD5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1D0DC449" wp14:editId="7C1ADA5A">
          <wp:simplePos x="0" y="0"/>
          <wp:positionH relativeFrom="margin">
            <wp:align>center</wp:align>
          </wp:positionH>
          <wp:positionV relativeFrom="paragraph">
            <wp:posOffset>-514350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5111">
      <w:rPr>
        <w:color w:val="FF0000"/>
      </w:rPr>
      <w:tab/>
    </w:r>
  </w:p>
  <w:p w14:paraId="14E6E4C5" w14:textId="77777777" w:rsidR="00BB3A91" w:rsidRDefault="00BB3A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FE4A7" w14:textId="77777777" w:rsidR="0049255F" w:rsidRDefault="0049255F">
      <w:r>
        <w:separator/>
      </w:r>
    </w:p>
  </w:footnote>
  <w:footnote w:type="continuationSeparator" w:id="0">
    <w:p w14:paraId="5B1BCEF5" w14:textId="77777777" w:rsidR="0049255F" w:rsidRDefault="00492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9C89" w14:textId="3ED5AD00" w:rsidR="00BB3A91" w:rsidRDefault="00AB4CD5">
    <w:pPr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5AA98D" wp14:editId="290F5551">
              <wp:simplePos x="0" y="0"/>
              <wp:positionH relativeFrom="margin">
                <wp:align>center</wp:align>
              </wp:positionH>
              <wp:positionV relativeFrom="paragraph">
                <wp:posOffset>133350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B48C44" id="Agrupar 3" o:spid="_x0000_s1026" style="position:absolute;margin-left:0;margin-top:10.5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B0306"/>
    <w:multiLevelType w:val="multilevel"/>
    <w:tmpl w:val="2B0B030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A5745"/>
    <w:multiLevelType w:val="multilevel"/>
    <w:tmpl w:val="509A57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792264">
    <w:abstractNumId w:val="1"/>
  </w:num>
  <w:num w:numId="2" w16cid:durableId="134200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495"/>
    <w:rsid w:val="00140872"/>
    <w:rsid w:val="001D220B"/>
    <w:rsid w:val="002E2398"/>
    <w:rsid w:val="002F5E3E"/>
    <w:rsid w:val="00307E99"/>
    <w:rsid w:val="003B685F"/>
    <w:rsid w:val="0049255F"/>
    <w:rsid w:val="004C1C31"/>
    <w:rsid w:val="004D5111"/>
    <w:rsid w:val="004E2EEE"/>
    <w:rsid w:val="004F5025"/>
    <w:rsid w:val="006B2FD2"/>
    <w:rsid w:val="007B39B4"/>
    <w:rsid w:val="007F1BEB"/>
    <w:rsid w:val="008F00AA"/>
    <w:rsid w:val="008F597A"/>
    <w:rsid w:val="00932B96"/>
    <w:rsid w:val="00982495"/>
    <w:rsid w:val="00A37B7D"/>
    <w:rsid w:val="00A42B53"/>
    <w:rsid w:val="00AA07FD"/>
    <w:rsid w:val="00AB4CD5"/>
    <w:rsid w:val="00B1660C"/>
    <w:rsid w:val="00BB3A91"/>
    <w:rsid w:val="00CC04B3"/>
    <w:rsid w:val="00D21504"/>
    <w:rsid w:val="00DE5C8D"/>
    <w:rsid w:val="00EB6970"/>
    <w:rsid w:val="00FA7C19"/>
    <w:rsid w:val="00FB4913"/>
    <w:rsid w:val="7FB9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80C3"/>
  <w15:docId w15:val="{5D71E383-E093-46F9-8017-60F0EC7F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spacing w:before="120" w:after="120"/>
      <w:ind w:left="120" w:right="120"/>
      <w:jc w:val="center"/>
      <w:outlineLvl w:val="6"/>
    </w:pPr>
    <w:rPr>
      <w:b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qFormat/>
    <w:pPr>
      <w:spacing w:before="120" w:after="120" w:line="360" w:lineRule="auto"/>
      <w:ind w:right="119"/>
      <w:jc w:val="both"/>
    </w:pPr>
    <w:rPr>
      <w:rFonts w:asciiTheme="majorHAnsi" w:hAnsiTheme="majorHAnsi" w:cstheme="majorHAnsi"/>
      <w:sz w:val="24"/>
      <w:szCs w:val="24"/>
    </w:rPr>
  </w:style>
  <w:style w:type="paragraph" w:styleId="Rodap">
    <w:name w:val="footer"/>
    <w:basedOn w:val="Normal"/>
    <w:uiPriority w:val="99"/>
    <w:unhideWhenUsed/>
    <w:qFormat/>
    <w:pPr>
      <w:tabs>
        <w:tab w:val="center" w:pos="4252"/>
        <w:tab w:val="right" w:pos="8504"/>
      </w:tabs>
      <w:spacing w:line="240" w:lineRule="auto"/>
    </w:pPr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Subttulo">
    <w:name w:val="Subtitle"/>
    <w:basedOn w:val="Normal"/>
    <w:next w:val="Normal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tulo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3">
    <w:name w:val="_Style 13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tulo7Char">
    <w:name w:val="Título 7 Char"/>
    <w:basedOn w:val="Fontepargpadro"/>
    <w:link w:val="Ttulo7"/>
    <w:uiPriority w:val="9"/>
    <w:qFormat/>
    <w:rPr>
      <w:b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Pr>
      <w:rFonts w:asciiTheme="majorHAnsi" w:hAnsiTheme="majorHAnsi" w:cstheme="majorHAnsi"/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D2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AB4CD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B4CD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Nathalia Moraes</dc:creator>
  <cp:lastModifiedBy>Mauricio</cp:lastModifiedBy>
  <cp:revision>3</cp:revision>
  <dcterms:created xsi:type="dcterms:W3CDTF">2026-03-26T18:25:00Z</dcterms:created>
  <dcterms:modified xsi:type="dcterms:W3CDTF">2026-03-26T18:26:00Z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